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17" w:rsidRPr="00482597" w:rsidRDefault="00192817" w:rsidP="0048259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82597">
        <w:rPr>
          <w:rStyle w:val="a4"/>
          <w:color w:val="000000"/>
          <w:sz w:val="28"/>
          <w:szCs w:val="28"/>
          <w:bdr w:val="none" w:sz="0" w:space="0" w:color="auto" w:frame="1"/>
        </w:rPr>
        <w:t>Общая информация</w:t>
      </w:r>
    </w:p>
    <w:p w:rsidR="00192817" w:rsidRPr="00482597" w:rsidRDefault="0048259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proofErr w:type="gramStart"/>
      <w:r w:rsidR="00192817" w:rsidRPr="00482597">
        <w:rPr>
          <w:color w:val="000000"/>
          <w:sz w:val="28"/>
          <w:szCs w:val="28"/>
        </w:rPr>
        <w:t>Во исполнение подпункта «б» пункта 25 Указа Президента Российской Федерации от 02.04.2013 № 309 «О мерах по реализации  отдельных положений Федерального Закона «О противодействии коррупции», а также в соответствии со статьей 13.3 Федерального закона от 25.12.2008 № 273-ФЗ «О противодействии коррупции» Минтруда России подготовлены методические рекомендации по разработке и принятию организациями мер по предупреждению и противодействию коррупции.</w:t>
      </w:r>
      <w:proofErr w:type="gramEnd"/>
    </w:p>
    <w:p w:rsidR="00192817" w:rsidRPr="00482597" w:rsidRDefault="0048259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="00192817" w:rsidRPr="00482597">
        <w:rPr>
          <w:b/>
          <w:color w:val="000000"/>
          <w:sz w:val="28"/>
          <w:szCs w:val="28"/>
        </w:rPr>
        <w:t>Коррупция</w:t>
      </w:r>
      <w:r w:rsidR="00192817" w:rsidRPr="00482597">
        <w:rPr>
          <w:color w:val="000000"/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192817" w:rsidRPr="00482597">
        <w:rPr>
          <w:color w:val="000000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192817" w:rsidRPr="00482597" w:rsidRDefault="0048259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92817" w:rsidRPr="00482597">
        <w:rPr>
          <w:b/>
          <w:color w:val="000000"/>
          <w:sz w:val="28"/>
          <w:szCs w:val="28"/>
        </w:rPr>
        <w:t>Противодействие коррупции</w:t>
      </w:r>
      <w:r w:rsidR="00192817" w:rsidRPr="00482597">
        <w:rPr>
          <w:color w:val="000000"/>
          <w:sz w:val="28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192817" w:rsidRPr="00482597" w:rsidRDefault="0048259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92817" w:rsidRPr="00482597">
        <w:rPr>
          <w:color w:val="000000"/>
          <w:sz w:val="28"/>
          <w:szCs w:val="28"/>
        </w:rPr>
        <w:t>Обязанность организаций принимать меры по предупреждению коррупции прямо установлена законодательством РФ. 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</w:t>
      </w:r>
    </w:p>
    <w:p w:rsidR="00192817" w:rsidRPr="00482597" w:rsidRDefault="0048259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92817" w:rsidRPr="00482597">
        <w:rPr>
          <w:color w:val="000000"/>
          <w:sz w:val="28"/>
          <w:szCs w:val="28"/>
        </w:rPr>
        <w:t xml:space="preserve">Частью 1 статьи 13.3 Федерального закона № 273-ФЗ установлена обязанность организаций </w:t>
      </w:r>
      <w:proofErr w:type="gramStart"/>
      <w:r w:rsidR="00192817" w:rsidRPr="00482597">
        <w:rPr>
          <w:color w:val="000000"/>
          <w:sz w:val="28"/>
          <w:szCs w:val="28"/>
        </w:rPr>
        <w:t>разрабатывать</w:t>
      </w:r>
      <w:proofErr w:type="gramEnd"/>
      <w:r w:rsidR="00192817" w:rsidRPr="00482597">
        <w:rPr>
          <w:color w:val="000000"/>
          <w:sz w:val="28"/>
          <w:szCs w:val="28"/>
        </w:rPr>
        <w:t xml:space="preserve"> и принимать меры по предупреждению коррупции. Меры, рекомендуемые к применению в организациях, содержатся в части 2 указанной статьи.</w:t>
      </w:r>
    </w:p>
    <w:p w:rsidR="00192817" w:rsidRPr="00482597" w:rsidRDefault="0048259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92817" w:rsidRPr="00482597">
        <w:rPr>
          <w:color w:val="000000"/>
          <w:sz w:val="28"/>
          <w:szCs w:val="28"/>
        </w:rPr>
        <w:t>Общие нормы, устанавливающие ответственность юридических лиц за коррупционные правонарушения, закреплены в статье 14 Федерального закона № 273-ФЗ. 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192817" w:rsidRPr="00482597" w:rsidRDefault="0048259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</w:t>
      </w:r>
      <w:r w:rsidR="00192817" w:rsidRPr="00482597">
        <w:rPr>
          <w:color w:val="000000"/>
          <w:sz w:val="28"/>
          <w:szCs w:val="28"/>
        </w:rPr>
        <w:t>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192817" w:rsidRPr="00482597" w:rsidRDefault="0048259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192817" w:rsidRPr="00482597">
        <w:rPr>
          <w:color w:val="000000"/>
          <w:sz w:val="28"/>
          <w:szCs w:val="28"/>
        </w:rPr>
        <w:t>Ответственность физических лиц за коррупционные правонарушения установлена статьей 13 Федерального закона № 273-ФЗ.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192817" w:rsidRPr="00482597" w:rsidRDefault="0048259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92817" w:rsidRPr="00482597">
        <w:rPr>
          <w:color w:val="000000"/>
          <w:sz w:val="28"/>
          <w:szCs w:val="28"/>
        </w:rPr>
        <w:t xml:space="preserve">Трудовое законодательство не предусматривает специальных оснований </w:t>
      </w:r>
      <w:proofErr w:type="gramStart"/>
      <w:r w:rsidR="00192817" w:rsidRPr="00482597">
        <w:rPr>
          <w:color w:val="000000"/>
          <w:sz w:val="28"/>
          <w:szCs w:val="28"/>
        </w:rPr>
        <w:t>для привлечения работника организации к дисциплинарной ответственности в связи с совершением им коррупционного правонарушения в интересах</w:t>
      </w:r>
      <w:proofErr w:type="gramEnd"/>
      <w:r w:rsidR="00192817" w:rsidRPr="00482597">
        <w:rPr>
          <w:color w:val="000000"/>
          <w:sz w:val="28"/>
          <w:szCs w:val="28"/>
        </w:rPr>
        <w:t xml:space="preserve"> или от имени организации.</w:t>
      </w:r>
    </w:p>
    <w:p w:rsidR="00192817" w:rsidRPr="00482597" w:rsidRDefault="0048259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192817" w:rsidRPr="00482597">
        <w:rPr>
          <w:color w:val="000000"/>
          <w:sz w:val="28"/>
          <w:szCs w:val="28"/>
        </w:rPr>
        <w:t>Тем не менее, в Трудовом кодексе Российской Федерации существует возможность привлечения работника организации к дисциплинарной ответственности.</w:t>
      </w:r>
    </w:p>
    <w:p w:rsidR="00192817" w:rsidRPr="00482597" w:rsidRDefault="0048259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 w:rsidR="00192817" w:rsidRPr="00482597">
        <w:rPr>
          <w:color w:val="000000"/>
          <w:sz w:val="28"/>
          <w:szCs w:val="28"/>
        </w:rPr>
        <w:t>Так, согласно статье 192 ТК РФ к дисциплинарным взысканиям, в частности, относится увольнение работника по основаниям, предусмотренным пунктами 5, 6, 9 или 10 части первой статьи 81, пунктом 1 статьи 336, а также пунктами 7 или 7.1 части первой статьи 81 ТК РФ в случаях, когда виновные действия, дающие основания для утраты доверия, совершены работником по месту работы и в</w:t>
      </w:r>
      <w:proofErr w:type="gramEnd"/>
      <w:r w:rsidR="00192817" w:rsidRPr="00482597">
        <w:rPr>
          <w:color w:val="000000"/>
          <w:sz w:val="28"/>
          <w:szCs w:val="28"/>
        </w:rPr>
        <w:t xml:space="preserve"> связи с исполнением им трудовых обязанностей. Трудовой </w:t>
      </w:r>
      <w:proofErr w:type="gramStart"/>
      <w:r w:rsidR="00192817" w:rsidRPr="00482597">
        <w:rPr>
          <w:color w:val="000000"/>
          <w:sz w:val="28"/>
          <w:szCs w:val="28"/>
        </w:rPr>
        <w:t>договор</w:t>
      </w:r>
      <w:proofErr w:type="gramEnd"/>
      <w:r w:rsidR="00192817" w:rsidRPr="00482597">
        <w:rPr>
          <w:color w:val="000000"/>
          <w:sz w:val="28"/>
          <w:szCs w:val="28"/>
        </w:rPr>
        <w:t xml:space="preserve"> может быть расторгнут работодателем, в том числе в следующих случаях:</w:t>
      </w:r>
    </w:p>
    <w:p w:rsidR="00192817" w:rsidRPr="00482597" w:rsidRDefault="0019281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82597">
        <w:rPr>
          <w:color w:val="000000"/>
          <w:sz w:val="28"/>
          <w:szCs w:val="28"/>
        </w:rPr>
        <w:t>•             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(подпункт «</w:t>
      </w:r>
      <w:proofErr w:type="gramStart"/>
      <w:r w:rsidRPr="00482597">
        <w:rPr>
          <w:color w:val="000000"/>
          <w:sz w:val="28"/>
          <w:szCs w:val="28"/>
        </w:rPr>
        <w:t>в</w:t>
      </w:r>
      <w:proofErr w:type="gramEnd"/>
      <w:r w:rsidRPr="00482597">
        <w:rPr>
          <w:color w:val="000000"/>
          <w:sz w:val="28"/>
          <w:szCs w:val="28"/>
        </w:rPr>
        <w:t xml:space="preserve">» </w:t>
      </w:r>
      <w:proofErr w:type="gramStart"/>
      <w:r w:rsidRPr="00482597">
        <w:rPr>
          <w:color w:val="000000"/>
          <w:sz w:val="28"/>
          <w:szCs w:val="28"/>
        </w:rPr>
        <w:t>пункта</w:t>
      </w:r>
      <w:proofErr w:type="gramEnd"/>
      <w:r w:rsidRPr="00482597">
        <w:rPr>
          <w:color w:val="000000"/>
          <w:sz w:val="28"/>
          <w:szCs w:val="28"/>
        </w:rPr>
        <w:t xml:space="preserve"> 6 части 1 статьи 81 ТК РФ);</w:t>
      </w:r>
    </w:p>
    <w:p w:rsidR="00192817" w:rsidRPr="00482597" w:rsidRDefault="0019281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82597">
        <w:rPr>
          <w:color w:val="000000"/>
          <w:sz w:val="28"/>
          <w:szCs w:val="28"/>
        </w:rPr>
        <w:t>•            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</w:t>
      </w:r>
    </w:p>
    <w:p w:rsidR="00192817" w:rsidRPr="00482597" w:rsidRDefault="0019281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82597">
        <w:rPr>
          <w:color w:val="000000"/>
          <w:sz w:val="28"/>
          <w:szCs w:val="28"/>
        </w:rPr>
        <w:t>•             принятия необоснованного решения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(пункт 9 части первой статьи 81 ТК РФ);</w:t>
      </w:r>
    </w:p>
    <w:p w:rsidR="00192817" w:rsidRPr="00482597" w:rsidRDefault="0019281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82597">
        <w:rPr>
          <w:color w:val="000000"/>
          <w:sz w:val="28"/>
          <w:szCs w:val="28"/>
        </w:rPr>
        <w:lastRenderedPageBreak/>
        <w:t>•             однократного грубого нарушения руководителем организации (филиала, представительства), его заместителями своих трудовых обязанностей (пункт 10 части первой статьи 81 ТК РФ).</w:t>
      </w:r>
    </w:p>
    <w:p w:rsidR="00482597" w:rsidRDefault="0048259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spellStart"/>
      <w:r w:rsidR="00192817" w:rsidRPr="00482597">
        <w:rPr>
          <w:color w:val="000000"/>
          <w:sz w:val="28"/>
          <w:szCs w:val="28"/>
        </w:rPr>
        <w:t>Антикоррупционная</w:t>
      </w:r>
      <w:proofErr w:type="spellEnd"/>
      <w:r w:rsidR="00192817" w:rsidRPr="00482597">
        <w:rPr>
          <w:color w:val="000000"/>
          <w:sz w:val="28"/>
          <w:szCs w:val="28"/>
        </w:rPr>
        <w:t xml:space="preserve"> политика организации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данной организации. </w:t>
      </w:r>
    </w:p>
    <w:p w:rsidR="00482597" w:rsidRDefault="00482597" w:rsidP="00482597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192817" w:rsidRPr="00482597" w:rsidRDefault="00482597" w:rsidP="004825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2597">
        <w:rPr>
          <w:rFonts w:ascii="Times New Roman" w:hAnsi="Times New Roman" w:cs="Times New Roman"/>
          <w:sz w:val="28"/>
          <w:szCs w:val="28"/>
        </w:rPr>
        <w:t xml:space="preserve">Во исполнение  плана мероприятий по противодействию «бытовой» коррупции в МКОУ гимназии г. Слободского, утвержденного приказом директора МКОУ гимназии г. Слободского от 26.09.2014 г. № 239-ОД, приказом директора гимназии назначен ответственный за </w:t>
      </w:r>
      <w:r w:rsidR="00192817" w:rsidRPr="004825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92817" w:rsidRPr="00482597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="00192817" w:rsidRPr="00482597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организацию работы по предупреждению и противодействию коррупции, утвержден План мероприятий по минимизации</w:t>
      </w:r>
      <w:r w:rsidRPr="00482597">
        <w:rPr>
          <w:rFonts w:ascii="Times New Roman" w:hAnsi="Times New Roman" w:cs="Times New Roman"/>
          <w:color w:val="000000"/>
          <w:sz w:val="28"/>
          <w:szCs w:val="28"/>
        </w:rPr>
        <w:t xml:space="preserve"> «бытовой» коррупции в гимназии</w:t>
      </w:r>
      <w:r w:rsidR="00192817" w:rsidRPr="004825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1846" w:rsidRPr="00482597" w:rsidRDefault="00FB1846" w:rsidP="004825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1846" w:rsidRPr="00482597" w:rsidSect="00FB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817"/>
    <w:rsid w:val="00192817"/>
    <w:rsid w:val="0023512A"/>
    <w:rsid w:val="00482597"/>
    <w:rsid w:val="004B6E57"/>
    <w:rsid w:val="0056593C"/>
    <w:rsid w:val="005C4FC4"/>
    <w:rsid w:val="009C5131"/>
    <w:rsid w:val="00CB557A"/>
    <w:rsid w:val="00EE4E1F"/>
    <w:rsid w:val="00FB1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8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Злата</dc:creator>
  <cp:lastModifiedBy>Злата Александровна</cp:lastModifiedBy>
  <cp:revision>3</cp:revision>
  <cp:lastPrinted>2014-11-12T13:14:00Z</cp:lastPrinted>
  <dcterms:created xsi:type="dcterms:W3CDTF">2014-11-12T06:33:00Z</dcterms:created>
  <dcterms:modified xsi:type="dcterms:W3CDTF">2014-11-12T13:25:00Z</dcterms:modified>
</cp:coreProperties>
</file>